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9F" w:rsidRPr="00A92ABF" w:rsidRDefault="006F2E9F" w:rsidP="006F2E9F">
      <w:pPr>
        <w:pStyle w:val="Kop1"/>
        <w:spacing w:before="240" w:after="360"/>
        <w:rPr>
          <w:rFonts w:eastAsia="Times New Roman"/>
          <w:lang w:val="nl-NL" w:eastAsia="nl-NL"/>
        </w:rPr>
      </w:pPr>
      <w:r w:rsidRPr="00A92ABF">
        <w:rPr>
          <w:rFonts w:eastAsia="Times New Roman"/>
          <w:lang w:val="nl-NL" w:eastAsia="nl-NL"/>
        </w:rPr>
        <w:t>Bijlage 1 - Geraadpleegde wetgeving</w:t>
      </w:r>
      <w:bookmarkStart w:id="0" w:name="_GoBack"/>
      <w:bookmarkEnd w:id="0"/>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hAnsi="Times New Roman" w:cs="Times New Roman"/>
          <w:sz w:val="24"/>
          <w:szCs w:val="24"/>
        </w:rPr>
        <w:t xml:space="preserve">Strafwetboek artikel 422bis betreffende de algemene verplichting aangaande hulpverplichting, </w:t>
      </w:r>
      <w:r w:rsidR="00967325" w:rsidRPr="00A92ABF">
        <w:rPr>
          <w:rFonts w:ascii="Times New Roman" w:hAnsi="Times New Roman" w:cs="Times New Roman"/>
          <w:sz w:val="24"/>
          <w:szCs w:val="24"/>
        </w:rPr>
        <w:t xml:space="preserve">ingevoegd bij art.1 </w:t>
      </w:r>
      <w:r w:rsidRPr="00A92ABF">
        <w:rPr>
          <w:rFonts w:ascii="Times New Roman" w:hAnsi="Times New Roman" w:cs="Times New Roman"/>
          <w:sz w:val="24"/>
          <w:szCs w:val="24"/>
        </w:rPr>
        <w:t>Wet van 1 januari 1961</w:t>
      </w:r>
      <w:r w:rsidR="000E42D5" w:rsidRPr="00A92ABF">
        <w:rPr>
          <w:rFonts w:ascii="Times New Roman" w:hAnsi="Times New Roman" w:cs="Times New Roman"/>
          <w:sz w:val="24"/>
          <w:szCs w:val="24"/>
        </w:rPr>
        <w:t xml:space="preserve">, BS 14 </w:t>
      </w:r>
      <w:r w:rsidR="00967325" w:rsidRPr="00A92ABF">
        <w:rPr>
          <w:rFonts w:ascii="Times New Roman" w:hAnsi="Times New Roman" w:cs="Times New Roman"/>
          <w:sz w:val="24"/>
          <w:szCs w:val="24"/>
        </w:rPr>
        <w:t>januari 1961</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 xml:space="preserve">Wet van 8 april 1965 tot instelling van de arbeidsreglementen, BS 5 mei 1965 </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Wet van 3 juli 1978 betreffende de arbeidsovereenkomsten van  3 juli 1978, BS 22 augustus 1978</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Wet van 4 augustus 1996 betreffende het welzijn van de werknemers bij de uitvoering van hun werk, BS 18 september 1996</w:t>
      </w:r>
    </w:p>
    <w:p w:rsidR="006F2E9F" w:rsidRPr="00A92ABF" w:rsidRDefault="006F2E9F" w:rsidP="006F2E9F">
      <w:pPr>
        <w:numPr>
          <w:ilvl w:val="0"/>
          <w:numId w:val="6"/>
        </w:numPr>
        <w:spacing w:line="288" w:lineRule="auto"/>
        <w:rPr>
          <w:rFonts w:ascii="Times New Roman" w:hAnsi="Times New Roman" w:cs="Times New Roman"/>
          <w:sz w:val="24"/>
          <w:szCs w:val="24"/>
        </w:rPr>
      </w:pPr>
      <w:r w:rsidRPr="00A92ABF">
        <w:rPr>
          <w:rFonts w:ascii="Times New Roman" w:eastAsia="Times New Roman" w:hAnsi="Times New Roman" w:cs="Times New Roman"/>
          <w:sz w:val="24"/>
          <w:szCs w:val="20"/>
          <w:lang w:eastAsia="nl-NL"/>
        </w:rPr>
        <w:t>Koninklijk besluit van 4 augustus 1996 betreffende de bescherming van de werknemers tegen de risico's bij blootstelling aan biologische agentia op het werk, BS 1 oktober 1996.</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Koninklijk besluit van 27 maart 1998 betreffende de interne dienst voor preventie en bescherming op het werk, BS 31 maart 1998</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 xml:space="preserve">Koninklijk besluit van 27 maart 1998 betreffende het beleid inzake het welzijn van de werknemers bij de uitvoering van hun werk, BS 31 maart 1998 </w:t>
      </w:r>
    </w:p>
    <w:p w:rsidR="006F2E9F" w:rsidRPr="00A92ABF" w:rsidRDefault="006F2E9F" w:rsidP="006F2E9F">
      <w:pPr>
        <w:numPr>
          <w:ilvl w:val="0"/>
          <w:numId w:val="6"/>
        </w:numPr>
        <w:spacing w:line="288" w:lineRule="auto"/>
        <w:contextualSpacing/>
        <w:rPr>
          <w:rFonts w:ascii="Times New Roman" w:hAnsi="Times New Roman" w:cs="Times New Roman"/>
          <w:sz w:val="24"/>
          <w:szCs w:val="24"/>
        </w:rPr>
      </w:pPr>
      <w:r w:rsidRPr="00A92ABF">
        <w:rPr>
          <w:rFonts w:ascii="Times New Roman" w:hAnsi="Times New Roman" w:cs="Times New Roman"/>
          <w:sz w:val="24"/>
          <w:szCs w:val="24"/>
        </w:rPr>
        <w:t>Koninklijk besluit van 25 januari 2001 betreffende de tijdelijke of mobiele bouwplaatsen, BS 7 februari 2001</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Koninklijk besluit van 11 maart 2002 betreffende de bescherming van de gezondheid en de veiligheid van de werknemers tegen de risico’s van chemische agentia op het werk, BS 14 maart 2002, Ed. 2; erratum: BS 26 juni 2002, Ed. 2</w:t>
      </w:r>
    </w:p>
    <w:p w:rsidR="006F2E9F" w:rsidRPr="00A92ABF"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Koninklijk besluit van 15 december 2010 betreffende de eerste hulp die verstrekt wordt aan werknemers die slachtoffer worden van een ongeval of die onwel worden, BS 28 december 2010</w:t>
      </w:r>
    </w:p>
    <w:p w:rsidR="006F2E9F" w:rsidRPr="00A92ABF" w:rsidRDefault="006F2E9F" w:rsidP="006F2E9F">
      <w:pPr>
        <w:numPr>
          <w:ilvl w:val="0"/>
          <w:numId w:val="6"/>
        </w:numPr>
        <w:spacing w:line="288" w:lineRule="auto"/>
        <w:contextualSpacing/>
        <w:rPr>
          <w:rFonts w:ascii="Times New Roman" w:eastAsia="Times New Roman" w:hAnsi="Times New Roman" w:cs="Times New Roman"/>
          <w:sz w:val="24"/>
          <w:szCs w:val="20"/>
          <w:lang w:eastAsia="nl-NL"/>
        </w:rPr>
      </w:pPr>
      <w:r w:rsidRPr="00A92ABF">
        <w:rPr>
          <w:rFonts w:ascii="Times New Roman" w:hAnsi="Times New Roman" w:cs="Times New Roman"/>
          <w:sz w:val="24"/>
          <w:szCs w:val="24"/>
        </w:rPr>
        <w:t>Koninklijk besluit van 9 maart 2014 tot wijziging van een aantal bepalingen inzake interne diensten en eerste hulp met betrekking tot lichte ongevallen en bijscholing van hulpverleners, BS 10 april 2014</w:t>
      </w:r>
    </w:p>
    <w:p w:rsidR="00DE3121" w:rsidRDefault="006F2E9F" w:rsidP="006F2E9F">
      <w:pPr>
        <w:numPr>
          <w:ilvl w:val="0"/>
          <w:numId w:val="6"/>
        </w:numPr>
        <w:spacing w:line="288" w:lineRule="auto"/>
        <w:rPr>
          <w:rFonts w:ascii="Times New Roman" w:eastAsia="Times New Roman" w:hAnsi="Times New Roman" w:cs="Times New Roman"/>
          <w:sz w:val="24"/>
          <w:szCs w:val="20"/>
          <w:lang w:eastAsia="nl-NL"/>
        </w:rPr>
      </w:pPr>
      <w:r w:rsidRPr="00A92ABF">
        <w:rPr>
          <w:rFonts w:ascii="Times New Roman" w:eastAsia="Times New Roman" w:hAnsi="Times New Roman" w:cs="Times New Roman"/>
          <w:sz w:val="24"/>
          <w:szCs w:val="20"/>
          <w:lang w:eastAsia="nl-NL"/>
        </w:rPr>
        <w:t>Decreet van 27 maart 1991 betreffende de rechtspositie van sommige personeelsleden van het gesubsidieerd onderwijs en de gesubsidieerde centra voor leerlingenbegeleiding, BS, 25 mei 1991, art. 17bis</w:t>
      </w:r>
    </w:p>
    <w:p w:rsidR="00DE3121" w:rsidRDefault="00DE3121" w:rsidP="00DE3121">
      <w:pPr>
        <w:rPr>
          <w:lang w:eastAsia="nl-NL"/>
        </w:rPr>
      </w:pPr>
    </w:p>
    <w:sectPr w:rsidR="00DE3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39" w:rsidRDefault="00502B39" w:rsidP="00E91A85">
      <w:pPr>
        <w:spacing w:after="0" w:line="240" w:lineRule="auto"/>
      </w:pPr>
      <w:r>
        <w:separator/>
      </w:r>
    </w:p>
  </w:endnote>
  <w:endnote w:type="continuationSeparator" w:id="0">
    <w:p w:rsidR="00502B39" w:rsidRDefault="00502B39" w:rsidP="00E9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39" w:rsidRDefault="00502B39" w:rsidP="00E91A85">
      <w:pPr>
        <w:spacing w:after="0" w:line="240" w:lineRule="auto"/>
      </w:pPr>
      <w:r>
        <w:separator/>
      </w:r>
    </w:p>
  </w:footnote>
  <w:footnote w:type="continuationSeparator" w:id="0">
    <w:p w:rsidR="00502B39" w:rsidRDefault="00502B39" w:rsidP="00E91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810"/>
    <w:multiLevelType w:val="hybridMultilevel"/>
    <w:tmpl w:val="65AA831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9454A44"/>
    <w:multiLevelType w:val="hybridMultilevel"/>
    <w:tmpl w:val="531A628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7AA2457"/>
    <w:multiLevelType w:val="multilevel"/>
    <w:tmpl w:val="A28EC4E6"/>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409A25C0"/>
    <w:multiLevelType w:val="hybridMultilevel"/>
    <w:tmpl w:val="D52A5C80"/>
    <w:lvl w:ilvl="0" w:tplc="36A85600">
      <w:start w:val="1"/>
      <w:numFmt w:val="bullet"/>
      <w:lvlText w:val=""/>
      <w:lvlJc w:val="left"/>
      <w:pPr>
        <w:ind w:left="927" w:hanging="360"/>
      </w:pPr>
      <w:rPr>
        <w:rFonts w:ascii="Symbol" w:hAnsi="Symbol"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4F247B"/>
    <w:multiLevelType w:val="hybridMultilevel"/>
    <w:tmpl w:val="8158A9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95C7641"/>
    <w:multiLevelType w:val="hybridMultilevel"/>
    <w:tmpl w:val="6E82D0AC"/>
    <w:lvl w:ilvl="0" w:tplc="D3703002">
      <w:start w:val="1"/>
      <w:numFmt w:val="bullet"/>
      <w:lvlText w:val=""/>
      <w:lvlJc w:val="left"/>
      <w:pPr>
        <w:ind w:left="927" w:hanging="360"/>
      </w:pPr>
      <w:rPr>
        <w:rFonts w:ascii="Symbol" w:hAnsi="Symbol" w:hint="default"/>
        <w:color w:val="auto"/>
        <w:sz w:val="22"/>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60B249FF"/>
    <w:multiLevelType w:val="hybridMultilevel"/>
    <w:tmpl w:val="199CFF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AEE59E6"/>
    <w:multiLevelType w:val="hybridMultilevel"/>
    <w:tmpl w:val="B1D60B2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7"/>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D8"/>
    <w:rsid w:val="00004BE6"/>
    <w:rsid w:val="00056D1D"/>
    <w:rsid w:val="000E42D5"/>
    <w:rsid w:val="00115E9B"/>
    <w:rsid w:val="001708CF"/>
    <w:rsid w:val="001E1A24"/>
    <w:rsid w:val="00243C3A"/>
    <w:rsid w:val="00272F7E"/>
    <w:rsid w:val="00285C8D"/>
    <w:rsid w:val="002A6C66"/>
    <w:rsid w:val="00367BF2"/>
    <w:rsid w:val="003711F5"/>
    <w:rsid w:val="003F4330"/>
    <w:rsid w:val="00405646"/>
    <w:rsid w:val="00422AA4"/>
    <w:rsid w:val="0042626E"/>
    <w:rsid w:val="00475742"/>
    <w:rsid w:val="00481AA5"/>
    <w:rsid w:val="004879F2"/>
    <w:rsid w:val="00491F8F"/>
    <w:rsid w:val="004B4EFC"/>
    <w:rsid w:val="00502B39"/>
    <w:rsid w:val="005037A0"/>
    <w:rsid w:val="005804A8"/>
    <w:rsid w:val="005A3455"/>
    <w:rsid w:val="005F3533"/>
    <w:rsid w:val="00605216"/>
    <w:rsid w:val="00620916"/>
    <w:rsid w:val="0063723B"/>
    <w:rsid w:val="00660892"/>
    <w:rsid w:val="00691154"/>
    <w:rsid w:val="0069306D"/>
    <w:rsid w:val="006F2E9F"/>
    <w:rsid w:val="007210D8"/>
    <w:rsid w:val="00730DF1"/>
    <w:rsid w:val="0077027F"/>
    <w:rsid w:val="007A4408"/>
    <w:rsid w:val="007C252E"/>
    <w:rsid w:val="00880239"/>
    <w:rsid w:val="00885E69"/>
    <w:rsid w:val="008B363E"/>
    <w:rsid w:val="00933A71"/>
    <w:rsid w:val="00957032"/>
    <w:rsid w:val="00967325"/>
    <w:rsid w:val="009C45A6"/>
    <w:rsid w:val="009E197C"/>
    <w:rsid w:val="00A2432D"/>
    <w:rsid w:val="00A75B31"/>
    <w:rsid w:val="00A92ABF"/>
    <w:rsid w:val="00A94D83"/>
    <w:rsid w:val="00B523C4"/>
    <w:rsid w:val="00C14D37"/>
    <w:rsid w:val="00C34042"/>
    <w:rsid w:val="00C56336"/>
    <w:rsid w:val="00C63D53"/>
    <w:rsid w:val="00C64733"/>
    <w:rsid w:val="00C71583"/>
    <w:rsid w:val="00C718EA"/>
    <w:rsid w:val="00CF7248"/>
    <w:rsid w:val="00D02BD1"/>
    <w:rsid w:val="00D9299C"/>
    <w:rsid w:val="00DB3411"/>
    <w:rsid w:val="00DC7A35"/>
    <w:rsid w:val="00DD5D87"/>
    <w:rsid w:val="00DE3121"/>
    <w:rsid w:val="00E314B2"/>
    <w:rsid w:val="00E91A85"/>
    <w:rsid w:val="00E94217"/>
    <w:rsid w:val="00F205F4"/>
    <w:rsid w:val="00F271AF"/>
    <w:rsid w:val="00F360F5"/>
    <w:rsid w:val="00FD1A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E852"/>
  <w15:docId w15:val="{51EA63DB-C248-4916-8A08-8E940624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style>
  <w:style w:type="paragraph" w:styleId="Kop1">
    <w:name w:val="heading 1"/>
    <w:basedOn w:val="Standaard"/>
    <w:next w:val="Standaard"/>
    <w:link w:val="Kop1Char"/>
    <w:uiPriority w:val="9"/>
    <w:qFormat/>
    <w:rsid w:val="005F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B4EFC"/>
    <w:rPr>
      <w:rFonts w:cs="Times New Roman"/>
      <w:b/>
      <w:bCs/>
    </w:rPr>
  </w:style>
  <w:style w:type="paragraph" w:styleId="Geenafstand">
    <w:name w:val="No Spacing"/>
    <w:link w:val="GeenafstandChar"/>
    <w:uiPriority w:val="1"/>
    <w:qFormat/>
    <w:rsid w:val="004B4EFC"/>
    <w:pPr>
      <w:spacing w:after="0" w:line="240" w:lineRule="auto"/>
    </w:pPr>
    <w:rPr>
      <w:rFonts w:eastAsia="Times New Roman" w:cs="Times New Roman"/>
      <w:szCs w:val="20"/>
      <w:lang w:val="nl-NL" w:eastAsia="nl-NL"/>
    </w:rPr>
  </w:style>
  <w:style w:type="character" w:customStyle="1" w:styleId="GeenafstandChar">
    <w:name w:val="Geen afstand Char"/>
    <w:basedOn w:val="Standaardalinea-lettertype"/>
    <w:link w:val="Geenafstand"/>
    <w:uiPriority w:val="1"/>
    <w:rsid w:val="004B4EFC"/>
    <w:rPr>
      <w:rFonts w:eastAsia="Times New Roman" w:cs="Times New Roman"/>
      <w:szCs w:val="20"/>
      <w:lang w:val="nl-NL" w:eastAsia="nl-NL"/>
    </w:rPr>
  </w:style>
  <w:style w:type="paragraph" w:styleId="Lijstalinea">
    <w:name w:val="List Paragraph"/>
    <w:basedOn w:val="Standaard"/>
    <w:uiPriority w:val="34"/>
    <w:qFormat/>
    <w:rsid w:val="004B4EFC"/>
    <w:pPr>
      <w:spacing w:after="0"/>
      <w:ind w:left="720"/>
      <w:contextualSpacing/>
    </w:pPr>
    <w:rPr>
      <w:rFonts w:ascii="Arial" w:eastAsia="Arial" w:hAnsi="Arial" w:cs="Arial"/>
      <w:color w:val="000000"/>
      <w:szCs w:val="20"/>
      <w:lang w:eastAsia="nl-BE"/>
    </w:rPr>
  </w:style>
  <w:style w:type="character" w:styleId="Verwijzingopmerking">
    <w:name w:val="annotation reference"/>
    <w:basedOn w:val="Standaardalinea-lettertype"/>
    <w:uiPriority w:val="99"/>
    <w:semiHidden/>
    <w:unhideWhenUsed/>
    <w:rsid w:val="007210D8"/>
    <w:rPr>
      <w:sz w:val="16"/>
      <w:szCs w:val="16"/>
    </w:rPr>
  </w:style>
  <w:style w:type="paragraph" w:styleId="Tekstopmerking">
    <w:name w:val="annotation text"/>
    <w:basedOn w:val="Standaard"/>
    <w:link w:val="TekstopmerkingChar"/>
    <w:uiPriority w:val="99"/>
    <w:semiHidden/>
    <w:unhideWhenUsed/>
    <w:rsid w:val="007210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10D8"/>
    <w:rPr>
      <w:sz w:val="20"/>
      <w:szCs w:val="20"/>
    </w:rPr>
  </w:style>
  <w:style w:type="table" w:styleId="Tabelraster">
    <w:name w:val="Table Grid"/>
    <w:basedOn w:val="Standaardtabel"/>
    <w:uiPriority w:val="59"/>
    <w:rsid w:val="007210D8"/>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basedOn w:val="Standaardtabel"/>
    <w:uiPriority w:val="99"/>
    <w:qFormat/>
    <w:rsid w:val="007210D8"/>
    <w:pPr>
      <w:spacing w:after="0" w:line="210" w:lineRule="atLeast"/>
      <w:ind w:left="113" w:right="113"/>
    </w:pPr>
    <w:rPr>
      <w:rFonts w:ascii="Times New Roman" w:eastAsiaTheme="minorEastAsia" w:hAnsi="Times New Roman"/>
      <w:sz w:val="18"/>
      <w:lang w:val="nl-NL"/>
    </w:rPr>
    <w:tblPr>
      <w:tblStyleRowBandSize w:val="1"/>
      <w:tblStyleColBandSize w:val="1"/>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0" w:type="dxa"/>
        <w:right w:w="0" w:type="dxa"/>
      </w:tblCellMar>
    </w:tblPr>
    <w:tblStylePr w:type="firstRow">
      <w:rPr>
        <w:b/>
        <w:color w:val="FFFFFF" w:themeColor="background1"/>
      </w:rPr>
      <w:tblPr/>
      <w:tcPr>
        <w:shd w:val="clear" w:color="auto" w:fill="1F497D" w:themeFill="text2"/>
      </w:tcPr>
    </w:tblStylePr>
    <w:tblStylePr w:type="lastRow">
      <w:rPr>
        <w:b/>
      </w:rPr>
      <w:tblPr/>
      <w:tcPr>
        <w:shd w:val="clear" w:color="auto" w:fill="EEECE1" w:themeFill="background2"/>
      </w:tcPr>
    </w:tblStylePr>
    <w:tblStylePr w:type="firstCol">
      <w:rPr>
        <w:b/>
      </w:rPr>
      <w:tblPr/>
      <w:tcPr>
        <w:shd w:val="clear" w:color="auto" w:fill="FDE9D9" w:themeFill="accent6" w:themeFillTint="33"/>
      </w:tcPr>
    </w:tblStylePr>
    <w:tblStylePr w:type="lastCol">
      <w:rPr>
        <w:b/>
      </w:rPr>
      <w:tblPr/>
      <w:tcPr>
        <w:shd w:val="clear" w:color="auto" w:fill="FDE9D9" w:themeFill="accent6" w:themeFillTint="33"/>
      </w:tcPr>
    </w:tblStylePr>
    <w:tblStylePr w:type="band1Vert">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2Vert">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shd w:val="clear" w:color="auto" w:fill="FBFBF8" w:themeFill="background2" w:themeFillTint="33"/>
      </w:tcPr>
    </w:tblStylePr>
    <w:tblStylePr w:type="band2Horz">
      <w:tblPr/>
      <w:tcPr>
        <w:shd w:val="clear" w:color="auto" w:fill="FBFBF8" w:themeFill="background2" w:themeFillTint="33"/>
      </w:tcPr>
    </w:tblStylePr>
  </w:style>
  <w:style w:type="table" w:customStyle="1" w:styleId="TableNormal">
    <w:name w:val="Table Normal"/>
    <w:uiPriority w:val="2"/>
    <w:semiHidden/>
    <w:unhideWhenUsed/>
    <w:qFormat/>
    <w:rsid w:val="007210D8"/>
    <w:pPr>
      <w:widowControl w:val="0"/>
      <w:spacing w:after="0" w:line="240" w:lineRule="auto"/>
    </w:pPr>
    <w:rPr>
      <w:lang w:val="en-US"/>
    </w:rPr>
    <w:tblPr>
      <w:tblInd w:w="0" w:type="dxa"/>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7210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10D8"/>
    <w:rPr>
      <w:rFonts w:ascii="Tahoma" w:hAnsi="Tahoma" w:cs="Tahoma"/>
      <w:sz w:val="16"/>
      <w:szCs w:val="16"/>
    </w:rPr>
  </w:style>
  <w:style w:type="character" w:customStyle="1" w:styleId="Kop1Char">
    <w:name w:val="Kop 1 Char"/>
    <w:basedOn w:val="Standaardalinea-lettertype"/>
    <w:link w:val="Kop1"/>
    <w:uiPriority w:val="9"/>
    <w:rsid w:val="005F3533"/>
    <w:rPr>
      <w:rFonts w:asciiTheme="majorHAnsi" w:eastAsiaTheme="majorEastAsia" w:hAnsiTheme="majorHAnsi" w:cstheme="majorBidi"/>
      <w:b/>
      <w:bCs/>
      <w:color w:val="365F91" w:themeColor="accent1" w:themeShade="BF"/>
      <w:sz w:val="28"/>
      <w:szCs w:val="28"/>
    </w:rPr>
  </w:style>
  <w:style w:type="paragraph" w:styleId="Onderwerpvanopmerking">
    <w:name w:val="annotation subject"/>
    <w:basedOn w:val="Tekstopmerking"/>
    <w:next w:val="Tekstopmerking"/>
    <w:link w:val="OnderwerpvanopmerkingChar"/>
    <w:uiPriority w:val="99"/>
    <w:semiHidden/>
    <w:unhideWhenUsed/>
    <w:rsid w:val="00004BE6"/>
    <w:rPr>
      <w:b/>
      <w:bCs/>
    </w:rPr>
  </w:style>
  <w:style w:type="character" w:customStyle="1" w:styleId="OnderwerpvanopmerkingChar">
    <w:name w:val="Onderwerp van opmerking Char"/>
    <w:basedOn w:val="TekstopmerkingChar"/>
    <w:link w:val="Onderwerpvanopmerking"/>
    <w:uiPriority w:val="99"/>
    <w:semiHidden/>
    <w:rsid w:val="00004BE6"/>
    <w:rPr>
      <w:b/>
      <w:bCs/>
      <w:sz w:val="20"/>
      <w:szCs w:val="20"/>
    </w:rPr>
  </w:style>
  <w:style w:type="paragraph" w:customStyle="1" w:styleId="Onderwerp">
    <w:name w:val="Onderwerp"/>
    <w:basedOn w:val="Standaard"/>
    <w:rsid w:val="0063723B"/>
    <w:pPr>
      <w:spacing w:after="480" w:line="240" w:lineRule="auto"/>
    </w:pPr>
    <w:rPr>
      <w:rFonts w:ascii="Arial" w:eastAsia="Times New Roman" w:hAnsi="Arial" w:cs="Times New Roman"/>
      <w:b/>
      <w:szCs w:val="20"/>
      <w:lang w:val="nl" w:eastAsia="nl-NL"/>
    </w:rPr>
  </w:style>
  <w:style w:type="paragraph" w:styleId="Voetnoottekst">
    <w:name w:val="footnote text"/>
    <w:basedOn w:val="Standaard"/>
    <w:link w:val="VoetnoottekstChar"/>
    <w:unhideWhenUsed/>
    <w:rsid w:val="00E91A85"/>
    <w:pPr>
      <w:spacing w:after="0" w:line="240" w:lineRule="auto"/>
    </w:pPr>
    <w:rPr>
      <w:sz w:val="20"/>
      <w:szCs w:val="20"/>
    </w:rPr>
  </w:style>
  <w:style w:type="character" w:customStyle="1" w:styleId="VoetnoottekstChar">
    <w:name w:val="Voetnoottekst Char"/>
    <w:basedOn w:val="Standaardalinea-lettertype"/>
    <w:link w:val="Voetnoottekst"/>
    <w:rsid w:val="00E91A85"/>
    <w:rPr>
      <w:sz w:val="20"/>
      <w:szCs w:val="20"/>
    </w:rPr>
  </w:style>
  <w:style w:type="character" w:styleId="Voetnootmarkering">
    <w:name w:val="footnote reference"/>
    <w:basedOn w:val="Standaardalinea-lettertype"/>
    <w:uiPriority w:val="99"/>
    <w:unhideWhenUsed/>
    <w:rsid w:val="00E91A85"/>
    <w:rPr>
      <w:vertAlign w:val="superscript"/>
    </w:rPr>
  </w:style>
  <w:style w:type="table" w:customStyle="1" w:styleId="Tabelraster1">
    <w:name w:val="Tabelraster1"/>
    <w:basedOn w:val="Standaardtabel"/>
    <w:next w:val="Tabelraster"/>
    <w:uiPriority w:val="59"/>
    <w:rsid w:val="009E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Keyser Hélène</dc:creator>
  <cp:lastModifiedBy>Bert Blondeel</cp:lastModifiedBy>
  <cp:revision>3</cp:revision>
  <dcterms:created xsi:type="dcterms:W3CDTF">2016-11-02T14:56:00Z</dcterms:created>
  <dcterms:modified xsi:type="dcterms:W3CDTF">2016-11-02T14:56:00Z</dcterms:modified>
</cp:coreProperties>
</file>